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50E4D">
      <w:pPr>
        <w:tabs>
          <w:tab w:val="left" w:pos="2880"/>
        </w:tabs>
        <w:ind w:left="0"/>
        <w:jc w:val="center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                                                                                                                          </w:t>
      </w:r>
      <w:bookmarkStart w:id="0" w:name="_GoBack"/>
      <w:bookmarkEnd w:id="0"/>
      <w:r>
        <w:drawing>
          <wp:inline distT="0" distB="0" distL="114300" distR="114300">
            <wp:extent cx="1493520" cy="3009900"/>
            <wp:effectExtent l="0" t="0" r="7620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9352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957D9"/>
    <w:p w14:paraId="255543EA">
      <w:r>
        <w:t>План общешкольных родительских собраний  на 2024-2025 учебный год</w:t>
      </w:r>
    </w:p>
    <w:p w14:paraId="578EDC37"/>
    <w:tbl>
      <w:tblPr>
        <w:tblStyle w:val="4"/>
        <w:tblW w:w="14269" w:type="dxa"/>
        <w:tblInd w:w="848" w:type="dxa"/>
        <w:tblLayout w:type="autofit"/>
        <w:tblCellMar>
          <w:top w:w="62" w:type="dxa"/>
          <w:left w:w="53" w:type="dxa"/>
          <w:bottom w:w="0" w:type="dxa"/>
          <w:right w:w="0" w:type="dxa"/>
        </w:tblCellMar>
      </w:tblPr>
      <w:tblGrid>
        <w:gridCol w:w="895"/>
        <w:gridCol w:w="1464"/>
        <w:gridCol w:w="9509"/>
        <w:gridCol w:w="2401"/>
      </w:tblGrid>
      <w:tr w14:paraId="580B1EB3">
        <w:tblPrEx>
          <w:tblCellMar>
            <w:top w:w="62" w:type="dxa"/>
            <w:left w:w="53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89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vAlign w:val="center"/>
          </w:tcPr>
          <w:p w14:paraId="0D9B62B0">
            <w:pPr>
              <w:spacing w:line="240" w:lineRule="auto"/>
              <w:ind w:left="50"/>
              <w:jc w:val="both"/>
            </w:pPr>
            <w:r>
              <w:rPr>
                <w:sz w:val="28"/>
                <w:u w:val="none"/>
              </w:rPr>
              <w:t>№ п/п</w:t>
            </w:r>
          </w:p>
        </w:tc>
        <w:tc>
          <w:tcPr>
            <w:tcW w:w="1461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vAlign w:val="center"/>
          </w:tcPr>
          <w:p w14:paraId="5FBFF5AC">
            <w:pPr>
              <w:spacing w:line="240" w:lineRule="auto"/>
              <w:ind w:left="0" w:right="51"/>
              <w:jc w:val="center"/>
            </w:pPr>
            <w:r>
              <w:rPr>
                <w:sz w:val="28"/>
                <w:u w:val="none"/>
              </w:rPr>
              <w:t xml:space="preserve">Сроки </w:t>
            </w:r>
          </w:p>
        </w:tc>
        <w:tc>
          <w:tcPr>
            <w:tcW w:w="951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vAlign w:val="center"/>
          </w:tcPr>
          <w:p w14:paraId="27BCE609">
            <w:pPr>
              <w:spacing w:line="240" w:lineRule="auto"/>
              <w:ind w:left="0" w:right="56"/>
              <w:jc w:val="center"/>
            </w:pPr>
            <w:r>
              <w:rPr>
                <w:sz w:val="28"/>
                <w:u w:val="none"/>
              </w:rPr>
              <w:t>Тема собрания</w:t>
            </w:r>
          </w:p>
        </w:tc>
        <w:tc>
          <w:tcPr>
            <w:tcW w:w="2401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vAlign w:val="center"/>
          </w:tcPr>
          <w:p w14:paraId="4448EE1A">
            <w:pPr>
              <w:spacing w:line="240" w:lineRule="auto"/>
              <w:ind w:left="166"/>
            </w:pPr>
            <w:r>
              <w:rPr>
                <w:sz w:val="28"/>
                <w:u w:val="none"/>
              </w:rPr>
              <w:t xml:space="preserve">Ответственные </w:t>
            </w:r>
          </w:p>
        </w:tc>
      </w:tr>
      <w:tr w14:paraId="6E8847DD">
        <w:tblPrEx>
          <w:tblCellMar>
            <w:top w:w="62" w:type="dxa"/>
            <w:left w:w="53" w:type="dxa"/>
            <w:bottom w:w="0" w:type="dxa"/>
            <w:right w:w="0" w:type="dxa"/>
          </w:tblCellMar>
        </w:tblPrEx>
        <w:trPr>
          <w:trHeight w:val="4623" w:hRule="atLeast"/>
        </w:trPr>
        <w:tc>
          <w:tcPr>
            <w:tcW w:w="89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2EBA464E">
            <w:pPr>
              <w:spacing w:line="240" w:lineRule="auto"/>
              <w:ind w:left="0" w:right="57"/>
              <w:jc w:val="center"/>
            </w:pPr>
            <w:r>
              <w:rPr>
                <w:sz w:val="28"/>
                <w:u w:val="none"/>
              </w:rPr>
              <w:t xml:space="preserve">1. </w:t>
            </w:r>
          </w:p>
        </w:tc>
        <w:tc>
          <w:tcPr>
            <w:tcW w:w="1461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735D4654">
            <w:pPr>
              <w:spacing w:line="240" w:lineRule="auto"/>
              <w:ind w:left="171"/>
            </w:pPr>
            <w:r>
              <w:rPr>
                <w:sz w:val="28"/>
                <w:u w:val="none"/>
              </w:rPr>
              <w:t xml:space="preserve">сентябрь </w:t>
            </w:r>
          </w:p>
        </w:tc>
        <w:tc>
          <w:tcPr>
            <w:tcW w:w="951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23C1B87D">
            <w:pPr>
              <w:spacing w:line="240" w:lineRule="auto"/>
              <w:ind w:left="0"/>
            </w:pPr>
            <w:r>
              <w:rPr>
                <w:sz w:val="28"/>
                <w:u w:val="none"/>
              </w:rPr>
              <w:t xml:space="preserve">Тема: Семья и школа: взгляд в одном направлении. </w:t>
            </w:r>
          </w:p>
          <w:p w14:paraId="2857E00D">
            <w:pPr>
              <w:numPr>
                <w:ilvl w:val="0"/>
                <w:numId w:val="1"/>
              </w:numPr>
              <w:spacing w:line="240" w:lineRule="auto"/>
              <w:ind w:hanging="360"/>
            </w:pPr>
            <w:r>
              <w:rPr>
                <w:b w:val="0"/>
                <w:sz w:val="28"/>
                <w:u w:val="none"/>
              </w:rPr>
              <w:t xml:space="preserve">Особенности организации образовательного процесса в 2024/2025 учебном году </w:t>
            </w:r>
          </w:p>
          <w:p w14:paraId="3BF2B8E5">
            <w:pPr>
              <w:numPr>
                <w:ilvl w:val="0"/>
                <w:numId w:val="1"/>
              </w:numPr>
              <w:spacing w:line="276" w:lineRule="auto"/>
              <w:ind w:hanging="360"/>
            </w:pPr>
            <w:r>
              <w:rPr>
                <w:b w:val="0"/>
                <w:sz w:val="28"/>
                <w:u w:val="none"/>
              </w:rPr>
              <w:t xml:space="preserve">Об итогах работы учреждения в 2023/2024  учебном году и задачах на новый учебный год </w:t>
            </w:r>
          </w:p>
          <w:p w14:paraId="387DDA18">
            <w:pPr>
              <w:numPr>
                <w:ilvl w:val="0"/>
                <w:numId w:val="1"/>
              </w:numPr>
              <w:spacing w:line="280" w:lineRule="auto"/>
              <w:ind w:hanging="360"/>
            </w:pPr>
            <w:r>
              <w:rPr>
                <w:b w:val="0"/>
                <w:sz w:val="28"/>
                <w:u w:val="none"/>
              </w:rPr>
              <w:t xml:space="preserve">О соблюдении учащимися правил внутреннего распорядка, требований безопасности во время образовательного процесса.Безопасность детей на дорогах </w:t>
            </w:r>
          </w:p>
          <w:p w14:paraId="44595239">
            <w:pPr>
              <w:numPr>
                <w:ilvl w:val="0"/>
                <w:numId w:val="1"/>
              </w:numPr>
              <w:spacing w:line="240" w:lineRule="auto"/>
              <w:ind w:hanging="360"/>
            </w:pPr>
            <w:r>
              <w:rPr>
                <w:b w:val="0"/>
                <w:sz w:val="28"/>
                <w:u w:val="none"/>
              </w:rPr>
              <w:t xml:space="preserve">Адаптация первоклассников и пятиклассников    </w:t>
            </w:r>
          </w:p>
          <w:p w14:paraId="180A4BFD">
            <w:pPr>
              <w:numPr>
                <w:ilvl w:val="0"/>
                <w:numId w:val="1"/>
              </w:numPr>
              <w:spacing w:line="240" w:lineRule="auto"/>
              <w:ind w:hanging="360"/>
            </w:pPr>
            <w:r>
              <w:rPr>
                <w:b w:val="0"/>
                <w:sz w:val="28"/>
                <w:u w:val="none"/>
              </w:rPr>
              <w:t xml:space="preserve">«Введение обновлённого ФГОС НОО и ООО с 1 сентября 2024 года. </w:t>
            </w:r>
          </w:p>
          <w:p w14:paraId="13307323">
            <w:pPr>
              <w:spacing w:line="278" w:lineRule="auto"/>
              <w:ind w:left="720"/>
            </w:pPr>
            <w:r>
              <w:rPr>
                <w:b w:val="0"/>
                <w:sz w:val="28"/>
                <w:u w:val="none"/>
              </w:rPr>
              <w:t xml:space="preserve">Ознакомление родителей с изменениями в образовательной деятельности в связи с переходом на обновлённый ФГОС» </w:t>
            </w:r>
          </w:p>
          <w:p w14:paraId="6BAFC057">
            <w:pPr>
              <w:numPr>
                <w:ilvl w:val="0"/>
                <w:numId w:val="1"/>
              </w:numPr>
              <w:spacing w:line="277" w:lineRule="auto"/>
              <w:ind w:hanging="360"/>
            </w:pPr>
            <w:r>
              <w:rPr>
                <w:b w:val="0"/>
                <w:sz w:val="28"/>
                <w:u w:val="none"/>
              </w:rPr>
              <w:t xml:space="preserve">Организация внеурочной деятельности – возможность контроля свободного времени обучающихся. (ПФДО) </w:t>
            </w:r>
          </w:p>
          <w:p w14:paraId="01606E16">
            <w:pPr>
              <w:numPr>
                <w:ilvl w:val="0"/>
                <w:numId w:val="1"/>
              </w:numPr>
              <w:spacing w:line="240" w:lineRule="auto"/>
              <w:ind w:hanging="360"/>
            </w:pPr>
            <w:r>
              <w:rPr>
                <w:b w:val="0"/>
                <w:sz w:val="28"/>
                <w:u w:val="none"/>
              </w:rPr>
              <w:t xml:space="preserve">Ознакомление родителей с планом деятельности Центра образования Точка роста. </w:t>
            </w:r>
          </w:p>
        </w:tc>
        <w:tc>
          <w:tcPr>
            <w:tcW w:w="2401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3EE4F1C5">
            <w:pPr>
              <w:spacing w:line="321" w:lineRule="auto"/>
              <w:ind w:left="0"/>
              <w:jc w:val="center"/>
            </w:pPr>
            <w:r>
              <w:rPr>
                <w:b w:val="0"/>
                <w:sz w:val="28"/>
                <w:u w:val="none"/>
              </w:rPr>
              <w:t xml:space="preserve">Директор школы Заместитель директора по УВР </w:t>
            </w:r>
          </w:p>
          <w:p w14:paraId="5EC5BAAC">
            <w:pPr>
              <w:spacing w:line="276" w:lineRule="auto"/>
              <w:ind w:left="0"/>
              <w:jc w:val="center"/>
            </w:pPr>
            <w:r>
              <w:rPr>
                <w:b w:val="0"/>
                <w:sz w:val="28"/>
                <w:u w:val="none"/>
              </w:rPr>
              <w:t xml:space="preserve">Советник по воспитанию </w:t>
            </w:r>
          </w:p>
          <w:p w14:paraId="6037B063">
            <w:pPr>
              <w:spacing w:line="240" w:lineRule="auto"/>
              <w:ind w:left="127"/>
            </w:pPr>
            <w:r>
              <w:rPr>
                <w:b w:val="0"/>
                <w:sz w:val="28"/>
                <w:u w:val="none"/>
              </w:rPr>
              <w:t xml:space="preserve">Педагоги Центра </w:t>
            </w:r>
          </w:p>
          <w:p w14:paraId="0C4888EE">
            <w:pPr>
              <w:spacing w:line="240" w:lineRule="auto"/>
              <w:ind w:left="0" w:right="52"/>
              <w:jc w:val="center"/>
            </w:pPr>
            <w:r>
              <w:rPr>
                <w:b w:val="0"/>
                <w:sz w:val="28"/>
                <w:u w:val="none"/>
              </w:rPr>
              <w:t xml:space="preserve">«Точка Роста» </w:t>
            </w:r>
          </w:p>
          <w:p w14:paraId="5771DE1F">
            <w:pPr>
              <w:spacing w:line="240" w:lineRule="auto"/>
              <w:ind w:left="0"/>
              <w:jc w:val="center"/>
            </w:pPr>
            <w:r>
              <w:rPr>
                <w:b w:val="0"/>
                <w:sz w:val="28"/>
                <w:u w:val="none"/>
              </w:rPr>
              <w:t>Классные руководители</w:t>
            </w:r>
          </w:p>
        </w:tc>
      </w:tr>
      <w:tr w14:paraId="4449ABE0">
        <w:tblPrEx>
          <w:tblCellMar>
            <w:top w:w="62" w:type="dxa"/>
            <w:left w:w="53" w:type="dxa"/>
            <w:bottom w:w="0" w:type="dxa"/>
            <w:right w:w="0" w:type="dxa"/>
          </w:tblCellMar>
        </w:tblPrEx>
        <w:trPr>
          <w:trHeight w:val="3756" w:hRule="atLeast"/>
        </w:trPr>
        <w:tc>
          <w:tcPr>
            <w:tcW w:w="895" w:type="dxa"/>
            <w:tcBorders>
              <w:top w:val="single" w:color="000001" w:sz="2" w:space="0"/>
              <w:left w:val="single" w:color="000001" w:sz="2" w:space="0"/>
              <w:right w:val="single" w:color="000001" w:sz="2" w:space="0"/>
            </w:tcBorders>
          </w:tcPr>
          <w:p w14:paraId="3B151678">
            <w:pPr>
              <w:spacing w:line="240" w:lineRule="auto"/>
              <w:ind w:left="0" w:right="57"/>
              <w:jc w:val="center"/>
            </w:pPr>
            <w:r>
              <w:rPr>
                <w:sz w:val="28"/>
                <w:u w:val="none"/>
              </w:rPr>
              <w:t xml:space="preserve">2. </w:t>
            </w:r>
          </w:p>
        </w:tc>
        <w:tc>
          <w:tcPr>
            <w:tcW w:w="1461" w:type="dxa"/>
            <w:tcBorders>
              <w:top w:val="single" w:color="000001" w:sz="2" w:space="0"/>
              <w:left w:val="single" w:color="000001" w:sz="2" w:space="0"/>
              <w:right w:val="single" w:color="000001" w:sz="2" w:space="0"/>
            </w:tcBorders>
          </w:tcPr>
          <w:p w14:paraId="76C557FC">
            <w:pPr>
              <w:spacing w:line="240" w:lineRule="auto"/>
              <w:ind w:left="185"/>
            </w:pPr>
            <w:r>
              <w:rPr>
                <w:sz w:val="28"/>
              </w:rPr>
              <w:t>Октябрь</w:t>
            </w:r>
          </w:p>
          <w:p w14:paraId="3AEA95E8">
            <w:pPr>
              <w:spacing w:line="240" w:lineRule="auto"/>
              <w:ind w:left="18"/>
              <w:jc w:val="center"/>
            </w:pPr>
          </w:p>
        </w:tc>
        <w:tc>
          <w:tcPr>
            <w:tcW w:w="9512" w:type="dxa"/>
            <w:tcBorders>
              <w:top w:val="single" w:color="000001" w:sz="2" w:space="0"/>
              <w:left w:val="single" w:color="000001" w:sz="2" w:space="0"/>
              <w:right w:val="single" w:color="000001" w:sz="2" w:space="0"/>
            </w:tcBorders>
          </w:tcPr>
          <w:p w14:paraId="419F25BB">
            <w:pPr>
              <w:spacing w:line="281" w:lineRule="auto"/>
              <w:ind w:left="0"/>
            </w:pPr>
            <w:r>
              <w:rPr>
                <w:sz w:val="28"/>
                <w:u w:val="none"/>
              </w:rPr>
              <w:t xml:space="preserve">Тема собрания: Проступки и их последствия. Взаимодействие школы и семьи по профилактике противоправного поведения  </w:t>
            </w:r>
          </w:p>
          <w:p w14:paraId="1D8898A1">
            <w:pPr>
              <w:numPr>
                <w:ilvl w:val="0"/>
                <w:numId w:val="2"/>
              </w:numPr>
              <w:spacing w:line="278" w:lineRule="auto"/>
            </w:pPr>
            <w:r>
              <w:rPr>
                <w:b w:val="0"/>
                <w:sz w:val="28"/>
                <w:u w:val="none"/>
              </w:rPr>
              <w:t xml:space="preserve">Ответственность обучающихся за свои действия и поступки. «Если бы я знал…» Статистика правонарушений среди подростков.  </w:t>
            </w:r>
          </w:p>
          <w:p w14:paraId="0A7CCB27">
            <w:pPr>
              <w:numPr>
                <w:ilvl w:val="0"/>
                <w:numId w:val="2"/>
              </w:numPr>
              <w:spacing w:line="240" w:lineRule="auto"/>
            </w:pPr>
            <w:r>
              <w:rPr>
                <w:b w:val="0"/>
                <w:sz w:val="28"/>
                <w:u w:val="none"/>
              </w:rPr>
              <w:t xml:space="preserve">Родительская ответственность за безопасное и противоправное поведение детей. </w:t>
            </w:r>
          </w:p>
          <w:p w14:paraId="46067479">
            <w:pPr>
              <w:numPr>
                <w:ilvl w:val="0"/>
                <w:numId w:val="2"/>
              </w:numPr>
              <w:spacing w:line="240" w:lineRule="auto"/>
            </w:pPr>
            <w:r>
              <w:rPr>
                <w:b w:val="0"/>
                <w:sz w:val="28"/>
                <w:u w:val="none"/>
              </w:rPr>
              <w:t xml:space="preserve">Атмосфера жизни семьи как фактор физического и психического здоровья ребёнка </w:t>
            </w:r>
          </w:p>
          <w:p w14:paraId="7F1CFAEA">
            <w:pPr>
              <w:numPr>
                <w:ilvl w:val="0"/>
                <w:numId w:val="2"/>
              </w:numPr>
              <w:spacing w:line="240" w:lineRule="auto"/>
            </w:pPr>
            <w:r>
              <w:rPr>
                <w:b w:val="0"/>
                <w:sz w:val="28"/>
                <w:u w:val="none"/>
              </w:rPr>
              <w:t xml:space="preserve">Роль семьи в профилактике алкогольной, табачной и наркотической зависимости: </w:t>
            </w:r>
          </w:p>
          <w:p w14:paraId="0CFF8859">
            <w:pPr>
              <w:spacing w:line="240" w:lineRule="auto"/>
              <w:ind w:left="0"/>
            </w:pPr>
            <w:r>
              <w:rPr>
                <w:b w:val="0"/>
                <w:sz w:val="28"/>
                <w:u w:val="none"/>
              </w:rPr>
              <w:t xml:space="preserve">что об этом нужно знать.  </w:t>
            </w:r>
          </w:p>
          <w:p w14:paraId="3EAF6F36">
            <w:pPr>
              <w:spacing w:line="240" w:lineRule="auto"/>
              <w:ind w:left="0"/>
            </w:pPr>
            <w:r>
              <w:rPr>
                <w:b w:val="0"/>
                <w:sz w:val="28"/>
                <w:u w:val="none"/>
              </w:rPr>
              <w:t xml:space="preserve">5.Профилактика  гриппа, ОРВИ, ОРЗ. </w:t>
            </w:r>
          </w:p>
        </w:tc>
        <w:tc>
          <w:tcPr>
            <w:tcW w:w="2401" w:type="dxa"/>
            <w:tcBorders>
              <w:top w:val="single" w:color="000001" w:sz="2" w:space="0"/>
              <w:left w:val="single" w:color="000001" w:sz="2" w:space="0"/>
              <w:right w:val="single" w:color="000001" w:sz="2" w:space="0"/>
            </w:tcBorders>
          </w:tcPr>
          <w:p w14:paraId="23C1FF6C">
            <w:pPr>
              <w:spacing w:line="321" w:lineRule="auto"/>
              <w:ind w:left="0"/>
              <w:jc w:val="center"/>
            </w:pPr>
            <w:r>
              <w:rPr>
                <w:b w:val="0"/>
                <w:sz w:val="28"/>
                <w:u w:val="none"/>
              </w:rPr>
              <w:t xml:space="preserve">Директор школы Заместитель директора по УВР </w:t>
            </w:r>
          </w:p>
          <w:p w14:paraId="5F64C5CA">
            <w:pPr>
              <w:spacing w:line="240" w:lineRule="auto"/>
              <w:ind w:left="0"/>
              <w:jc w:val="center"/>
            </w:pPr>
            <w:r>
              <w:rPr>
                <w:b w:val="0"/>
                <w:sz w:val="28"/>
                <w:u w:val="none"/>
              </w:rPr>
              <w:t xml:space="preserve">Советник по воспитанию </w:t>
            </w:r>
          </w:p>
          <w:p w14:paraId="54DED2F9">
            <w:pPr>
              <w:spacing w:line="240" w:lineRule="auto"/>
              <w:ind w:left="15"/>
              <w:jc w:val="center"/>
            </w:pPr>
          </w:p>
          <w:p w14:paraId="1E414A8E">
            <w:pPr>
              <w:spacing w:line="240" w:lineRule="auto"/>
              <w:ind w:left="0"/>
              <w:jc w:val="center"/>
            </w:pPr>
            <w:r>
              <w:rPr>
                <w:b w:val="0"/>
                <w:sz w:val="28"/>
                <w:u w:val="none"/>
              </w:rPr>
              <w:t>Классные руководители</w:t>
            </w:r>
          </w:p>
        </w:tc>
      </w:tr>
      <w:tr w14:paraId="727D0393">
        <w:tblPrEx>
          <w:tblCellMar>
            <w:top w:w="62" w:type="dxa"/>
            <w:left w:w="53" w:type="dxa"/>
            <w:bottom w:w="0" w:type="dxa"/>
            <w:right w:w="0" w:type="dxa"/>
          </w:tblCellMar>
        </w:tblPrEx>
        <w:trPr>
          <w:trHeight w:val="3411" w:hRule="atLeast"/>
        </w:trPr>
        <w:tc>
          <w:tcPr>
            <w:tcW w:w="89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7A9A9883">
            <w:pPr>
              <w:spacing w:line="240" w:lineRule="auto"/>
              <w:ind w:left="0" w:right="57"/>
              <w:jc w:val="center"/>
            </w:pPr>
            <w:r>
              <w:rPr>
                <w:sz w:val="28"/>
                <w:u w:val="none"/>
              </w:rPr>
              <w:t xml:space="preserve">3. </w:t>
            </w:r>
          </w:p>
        </w:tc>
        <w:tc>
          <w:tcPr>
            <w:tcW w:w="1461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06315470">
            <w:pPr>
              <w:spacing w:line="240" w:lineRule="auto"/>
              <w:ind w:left="0" w:right="53"/>
              <w:jc w:val="center"/>
            </w:pPr>
            <w:r>
              <w:rPr>
                <w:sz w:val="28"/>
              </w:rPr>
              <w:t>декабрь</w:t>
            </w:r>
          </w:p>
        </w:tc>
        <w:tc>
          <w:tcPr>
            <w:tcW w:w="951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vAlign w:val="center"/>
          </w:tcPr>
          <w:p w14:paraId="55532A2B">
            <w:pPr>
              <w:spacing w:line="268" w:lineRule="auto"/>
              <w:ind w:left="0" w:right="224"/>
              <w:rPr>
                <w:sz w:val="28"/>
                <w:u w:val="none"/>
              </w:rPr>
            </w:pPr>
            <w:r>
              <w:rPr>
                <w:sz w:val="28"/>
                <w:u w:val="none"/>
              </w:rPr>
              <w:t xml:space="preserve"> Тема собрания «Особенности воспитания и социализации школьников»</w:t>
            </w:r>
          </w:p>
          <w:p w14:paraId="78987901">
            <w:pPr>
              <w:spacing w:line="268" w:lineRule="auto"/>
              <w:ind w:left="0" w:right="224"/>
            </w:pPr>
            <w:r>
              <w:rPr>
                <w:b w:val="0"/>
                <w:sz w:val="28"/>
                <w:u w:val="none"/>
              </w:rPr>
              <w:t xml:space="preserve"> 1.</w:t>
            </w:r>
            <w:r>
              <w:rPr>
                <w:sz w:val="28"/>
                <w:u w:val="none"/>
              </w:rPr>
              <w:t>Об успеваемости школьников в 1 полугодии 2024-2025 учебного года.</w:t>
            </w:r>
            <w:r>
              <w:rPr>
                <w:b w:val="0"/>
                <w:sz w:val="28"/>
                <w:u w:val="none"/>
              </w:rPr>
              <w:t xml:space="preserve">  1.Информирование о реализации рабочих программ воспитания и календарных планов воспитательной работы. Привлечение родителей к участию в воспитательных делах   2.Охрана здоровья школьников. Роль семьи в формировании здорового образа жизни ребенка </w:t>
            </w:r>
          </w:p>
          <w:p w14:paraId="65527C68">
            <w:pPr>
              <w:spacing w:line="276" w:lineRule="auto"/>
              <w:ind w:left="0"/>
            </w:pPr>
            <w:r>
              <w:rPr>
                <w:b w:val="0"/>
                <w:sz w:val="28"/>
                <w:u w:val="none"/>
              </w:rPr>
              <w:t xml:space="preserve">  3Профессиональное самоопределение учащихся. Значение выбора профессии в жизни человека </w:t>
            </w:r>
          </w:p>
          <w:p w14:paraId="0FAB25F2">
            <w:pPr>
              <w:spacing w:line="240" w:lineRule="auto"/>
              <w:ind w:left="0"/>
            </w:pPr>
            <w:r>
              <w:rPr>
                <w:b w:val="0"/>
                <w:sz w:val="28"/>
                <w:u w:val="none"/>
              </w:rPr>
              <w:t xml:space="preserve">4.Безопасность на каждый день (профилактика ДТП, пожарной безопасности) </w:t>
            </w:r>
          </w:p>
          <w:p w14:paraId="3927D3C2">
            <w:pPr>
              <w:spacing w:line="240" w:lineRule="auto"/>
              <w:ind w:left="0"/>
            </w:pPr>
          </w:p>
        </w:tc>
        <w:tc>
          <w:tcPr>
            <w:tcW w:w="2401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vAlign w:val="center"/>
          </w:tcPr>
          <w:p w14:paraId="51A8AEAC">
            <w:pPr>
              <w:spacing w:line="320" w:lineRule="auto"/>
              <w:ind w:left="0"/>
              <w:jc w:val="center"/>
            </w:pPr>
            <w:r>
              <w:rPr>
                <w:b w:val="0"/>
                <w:sz w:val="28"/>
                <w:u w:val="none"/>
              </w:rPr>
              <w:t xml:space="preserve">Директор школы Заместитель директора по УВР </w:t>
            </w:r>
          </w:p>
          <w:p w14:paraId="52855358">
            <w:pPr>
              <w:spacing w:line="276" w:lineRule="auto"/>
              <w:ind w:left="0"/>
              <w:jc w:val="center"/>
            </w:pPr>
            <w:r>
              <w:rPr>
                <w:b w:val="0"/>
                <w:sz w:val="28"/>
                <w:u w:val="none"/>
              </w:rPr>
              <w:t xml:space="preserve">Советник по воспитанию  </w:t>
            </w:r>
          </w:p>
          <w:p w14:paraId="08CC3F8B">
            <w:pPr>
              <w:spacing w:line="277" w:lineRule="auto"/>
              <w:ind w:left="0"/>
              <w:jc w:val="center"/>
            </w:pPr>
            <w:r>
              <w:rPr>
                <w:b w:val="0"/>
                <w:sz w:val="28"/>
                <w:u w:val="none"/>
              </w:rPr>
              <w:t xml:space="preserve">Классные руководители  </w:t>
            </w:r>
          </w:p>
          <w:p w14:paraId="45EFD13A">
            <w:pPr>
              <w:spacing w:line="240" w:lineRule="auto"/>
              <w:ind w:left="15"/>
              <w:jc w:val="center"/>
            </w:pPr>
          </w:p>
        </w:tc>
      </w:tr>
      <w:tr w14:paraId="065E8C44">
        <w:tblPrEx>
          <w:tblCellMar>
            <w:top w:w="62" w:type="dxa"/>
            <w:left w:w="53" w:type="dxa"/>
            <w:bottom w:w="0" w:type="dxa"/>
            <w:right w:w="0" w:type="dxa"/>
          </w:tblCellMar>
        </w:tblPrEx>
        <w:trPr>
          <w:trHeight w:val="3632" w:hRule="atLeast"/>
        </w:trPr>
        <w:tc>
          <w:tcPr>
            <w:tcW w:w="895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75596155">
            <w:pPr>
              <w:spacing w:line="240" w:lineRule="auto"/>
              <w:ind w:left="0" w:right="56"/>
              <w:jc w:val="center"/>
            </w:pPr>
            <w:r>
              <w:rPr>
                <w:sz w:val="28"/>
                <w:u w:val="none"/>
              </w:rPr>
              <w:t>4</w:t>
            </w:r>
          </w:p>
        </w:tc>
        <w:tc>
          <w:tcPr>
            <w:tcW w:w="1461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67934708">
            <w:pPr>
              <w:spacing w:line="240" w:lineRule="auto"/>
              <w:ind w:left="742" w:right="192" w:hanging="475"/>
            </w:pPr>
            <w:r>
              <w:rPr>
                <w:sz w:val="28"/>
              </w:rPr>
              <w:t>Апрель</w:t>
            </w:r>
          </w:p>
        </w:tc>
        <w:tc>
          <w:tcPr>
            <w:tcW w:w="951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10E6A674">
            <w:pPr>
              <w:spacing w:line="272" w:lineRule="auto"/>
              <w:ind w:left="0"/>
            </w:pPr>
            <w:r>
              <w:rPr>
                <w:sz w:val="28"/>
                <w:u w:val="none"/>
              </w:rPr>
              <w:t>«Роль родителей в процессе выбора профессии и самоопределения учащихся»  1</w:t>
            </w:r>
            <w:r>
              <w:rPr>
                <w:b w:val="0"/>
                <w:sz w:val="28"/>
                <w:u w:val="none"/>
              </w:rPr>
              <w:t xml:space="preserve">.Итоги учебного года (предварительные). </w:t>
            </w:r>
          </w:p>
          <w:p w14:paraId="681F2D5F">
            <w:pPr>
              <w:spacing w:line="240" w:lineRule="auto"/>
              <w:ind w:left="0"/>
            </w:pPr>
            <w:r>
              <w:rPr>
                <w:b w:val="0"/>
                <w:sz w:val="28"/>
                <w:u w:val="none"/>
              </w:rPr>
              <w:t xml:space="preserve">2.Подведение итогов за 2024-25 учебный год.  </w:t>
            </w:r>
          </w:p>
          <w:p w14:paraId="4553C980">
            <w:pPr>
              <w:spacing w:line="276" w:lineRule="auto"/>
              <w:ind w:left="0" w:right="4"/>
            </w:pPr>
            <w:r>
              <w:rPr>
                <w:b w:val="0"/>
                <w:sz w:val="28"/>
                <w:u w:val="none"/>
              </w:rPr>
              <w:t xml:space="preserve">3.«Родительская поддержка учащихся IX классов в период сдачи выпускных экзаменов»  </w:t>
            </w:r>
          </w:p>
          <w:p w14:paraId="462E200A">
            <w:pPr>
              <w:spacing w:line="240" w:lineRule="auto"/>
              <w:ind w:left="0"/>
            </w:pPr>
            <w:r>
              <w:rPr>
                <w:b w:val="0"/>
                <w:sz w:val="28"/>
                <w:u w:val="none"/>
              </w:rPr>
              <w:t xml:space="preserve">4. Роль родителей в процессе выбора профессии, приобщение к труду. </w:t>
            </w:r>
          </w:p>
          <w:p w14:paraId="4C476E70">
            <w:pPr>
              <w:spacing w:line="276" w:lineRule="auto"/>
              <w:ind w:left="0"/>
            </w:pPr>
            <w:r>
              <w:rPr>
                <w:b w:val="0"/>
                <w:sz w:val="28"/>
                <w:u w:val="none"/>
              </w:rPr>
              <w:t xml:space="preserve">5.«Сопровождение и поддержка профессионального выбора ребенка со стороны родителей».  </w:t>
            </w:r>
          </w:p>
          <w:p w14:paraId="4F3047D4">
            <w:pPr>
              <w:spacing w:line="293" w:lineRule="auto"/>
              <w:ind w:left="0"/>
            </w:pPr>
            <w:r>
              <w:rPr>
                <w:b w:val="0"/>
                <w:sz w:val="28"/>
                <w:u w:val="none"/>
              </w:rPr>
              <w:t>6.Безопасные каникулы</w:t>
            </w:r>
            <w:r>
              <w:rPr>
                <w:rFonts w:eastAsia="Calibri"/>
                <w:b w:val="0"/>
                <w:sz w:val="28"/>
                <w:u w:val="none"/>
              </w:rPr>
              <w:t>:</w:t>
            </w:r>
            <w:r>
              <w:rPr>
                <w:b w:val="0"/>
                <w:sz w:val="28"/>
                <w:u w:val="none"/>
              </w:rPr>
              <w:t xml:space="preserve"> организация отдыха, оздоровления и занятости учащихся в летний период. </w:t>
            </w:r>
          </w:p>
        </w:tc>
        <w:tc>
          <w:tcPr>
            <w:tcW w:w="2401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</w:tcPr>
          <w:p w14:paraId="2426669C">
            <w:pPr>
              <w:spacing w:line="322" w:lineRule="auto"/>
              <w:ind w:left="58" w:right="110" w:firstLine="356"/>
              <w:jc w:val="both"/>
            </w:pPr>
            <w:r>
              <w:rPr>
                <w:b w:val="0"/>
                <w:sz w:val="28"/>
                <w:u w:val="none"/>
              </w:rPr>
              <w:t xml:space="preserve">Заместитель директора по УВР  Советник по </w:t>
            </w:r>
          </w:p>
          <w:p w14:paraId="7172D807">
            <w:pPr>
              <w:spacing w:line="240" w:lineRule="auto"/>
              <w:ind w:left="0" w:right="55"/>
              <w:jc w:val="center"/>
            </w:pPr>
            <w:r>
              <w:rPr>
                <w:b w:val="0"/>
                <w:sz w:val="28"/>
                <w:u w:val="none"/>
              </w:rPr>
              <w:t xml:space="preserve">воспитанию </w:t>
            </w:r>
          </w:p>
          <w:p w14:paraId="6524131F">
            <w:pPr>
              <w:spacing w:line="240" w:lineRule="auto"/>
              <w:ind w:left="15"/>
              <w:jc w:val="center"/>
            </w:pPr>
          </w:p>
          <w:p w14:paraId="02FD91E0">
            <w:pPr>
              <w:spacing w:line="277" w:lineRule="auto"/>
              <w:ind w:left="0"/>
              <w:jc w:val="center"/>
            </w:pPr>
            <w:r>
              <w:rPr>
                <w:b w:val="0"/>
                <w:sz w:val="28"/>
                <w:u w:val="none"/>
              </w:rPr>
              <w:t xml:space="preserve">Классные руководители </w:t>
            </w:r>
          </w:p>
          <w:p w14:paraId="4B626386">
            <w:pPr>
              <w:spacing w:line="240" w:lineRule="auto"/>
              <w:ind w:left="0" w:right="-51"/>
              <w:jc w:val="right"/>
            </w:pPr>
          </w:p>
        </w:tc>
      </w:tr>
    </w:tbl>
    <w:p w14:paraId="5F2412E7">
      <w:pPr>
        <w:ind w:left="0"/>
        <w:jc w:val="both"/>
      </w:pPr>
    </w:p>
    <w:sectPr>
      <w:pgSz w:w="16838" w:h="11906" w:orient="landscape"/>
      <w:pgMar w:top="1704" w:right="1073" w:bottom="876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30A83"/>
    <w:multiLevelType w:val="multilevel"/>
    <w:tmpl w:val="32830A83"/>
    <w:lvl w:ilvl="0" w:tentative="0">
      <w:start w:val="1"/>
      <w:numFmt w:val="decimal"/>
      <w:lvlText w:val="%1."/>
      <w:lvlJc w:val="left"/>
      <w:pPr>
        <w:ind w:left="7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49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21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93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65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37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09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81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53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7F622E02"/>
    <w:multiLevelType w:val="multilevel"/>
    <w:tmpl w:val="7F622E02"/>
    <w:lvl w:ilvl="0" w:tentative="0">
      <w:start w:val="1"/>
      <w:numFmt w:val="decimal"/>
      <w:lvlText w:val="%1."/>
      <w:lvlJc w:val="left"/>
      <w:pPr>
        <w:ind w:left="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5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7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9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1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03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5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7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9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3458D"/>
    <w:rsid w:val="00003311"/>
    <w:rsid w:val="00D3458D"/>
    <w:rsid w:val="00D620D9"/>
    <w:rsid w:val="00D87D76"/>
    <w:rsid w:val="00F95C76"/>
    <w:rsid w:val="611F7A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59" w:lineRule="auto"/>
      <w:ind w:left="1625"/>
    </w:pPr>
    <w:rPr>
      <w:rFonts w:ascii="Times New Roman" w:hAnsi="Times New Roman" w:eastAsia="Times New Roman" w:cs="Times New Roman"/>
      <w:b/>
      <w:color w:val="000000"/>
      <w:sz w:val="32"/>
      <w:szCs w:val="22"/>
      <w:u w:val="single" w:color="00000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527</Words>
  <Characters>3005</Characters>
  <Lines>25</Lines>
  <Paragraphs>7</Paragraphs>
  <TotalTime>1</TotalTime>
  <ScaleCrop>false</ScaleCrop>
  <LinksUpToDate>false</LinksUpToDate>
  <CharactersWithSpaces>3525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2023-10-12T15:55:00Z</dcterms:created>
  <dc:creator>Honor</dc:creator>
  <cp:lastModifiedBy>alsuf</cp:lastModifiedBy>
  <cp:lastPrinted>2024-10-19T11:13:00Z</cp:lastPrinted>
  <dcterms:modified xsi:type="dcterms:W3CDTF">2024-11-14T09:12:51Z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142458A1EE15400DB9C2BC45E7487176_12</vt:lpwstr>
  </property>
</Properties>
</file>